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APLAN MEDIA stworzy animacje dla PFRON-u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APLAN MEDIA wygrała przetarg na stworzenie cyklu produkcji animowanych dla Państwowego Funduszu Rehabilitacji Osób Niepełnosprawnych. Filmy będą edukowały pracowników sektora transportu zbiorowego o szczególnych potrzebach obsługi osób z niepełnosprawnościami.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Łódzka agencja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odpowiadać za przygotowanie scenariuszy, realizację oraz montaż </w:t>
      </w:r>
      <w:r>
        <w:rPr>
          <w:rFonts w:ascii="calibri" w:hAnsi="calibri" w:eastAsia="calibri" w:cs="calibri"/>
          <w:sz w:val="24"/>
          <w:szCs w:val="24"/>
          <w:b/>
        </w:rPr>
        <w:t xml:space="preserve">11 animacji</w:t>
      </w:r>
      <w:r>
        <w:rPr>
          <w:rFonts w:ascii="calibri" w:hAnsi="calibri" w:eastAsia="calibri" w:cs="calibri"/>
          <w:sz w:val="24"/>
          <w:szCs w:val="24"/>
        </w:rPr>
        <w:t xml:space="preserve">, które posłużą jako materiały informacyjne w ramach podniesienia kompetencji pracowników sektora transportu zbiorowego w zakresie profesjonalnej obsługi osób </w:t>
      </w:r>
      <w:r>
        <w:rPr>
          <w:rFonts w:ascii="calibri" w:hAnsi="calibri" w:eastAsia="calibri" w:cs="calibri"/>
          <w:sz w:val="24"/>
          <w:szCs w:val="24"/>
        </w:rPr>
        <w:t xml:space="preserve">o szczególnych potrzebach – w tym osób z niepełnosprawnością: ruchową, wzroku, słuchu, intelektualną czy też w spektrum autyzmu.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przetargu PFRON agencja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wygrała z ofertami Stowarzyszenia Ad Astra, CAMCAM Agencji Filmowo – Reklamowej Aimart oraz ON THE AIR INVESTMENT.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znana jest m.in.: z projektów promocyjnych z </w:t>
      </w:r>
      <w:r>
        <w:rPr>
          <w:rFonts w:ascii="calibri" w:hAnsi="calibri" w:eastAsia="calibri" w:cs="calibri"/>
          <w:sz w:val="24"/>
          <w:szCs w:val="24"/>
          <w:b/>
        </w:rPr>
        <w:t xml:space="preserve">Robertem Kubicą,</w:t>
      </w:r>
      <w:r>
        <w:rPr>
          <w:rFonts w:ascii="calibri" w:hAnsi="calibri" w:eastAsia="calibri" w:cs="calibri"/>
          <w:sz w:val="24"/>
          <w:szCs w:val="24"/>
        </w:rPr>
        <w:t xml:space="preserve"> akcji „Dom z Klimatem” zrealizowanej dla Ministerstwa Klimatu i Środowiska i „Miasto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Klimatem” dla Ministerstwa Klimatu, spotów społecznych Kancelarii Premiera, kampanii promocyjnych Funduszy Europejskich w ramach Regionalnych Programów Operacyjnych. Od lat zajmuje się kompleksową opieką reklamową marek, instytucji publicznych oraz NGO, wspierając m.in. samorządy czy służby i instytucje kultury, oświaty, zdrowia etc.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postępowania: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https://platformazakupowa.pl/transakcja/715765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lanmedia.pl/lista-portfolio/" TargetMode="External"/><Relationship Id="rId8" Type="http://schemas.openxmlformats.org/officeDocument/2006/relationships/hyperlink" Target="http://www.aplanmedia.pl" TargetMode="External"/><Relationship Id="rId9" Type="http://schemas.openxmlformats.org/officeDocument/2006/relationships/hyperlink" Target="https://platformazakupowa.pl/transakcja/71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2024-05-17T04:14:34+02:00</dcterms:created>
  <dcterms:modified xsi:type="dcterms:W3CDTF">2024-05-17T04:14:34+02:00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