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APLAN MEDIA dmucha świeczki - 15 lat w branży!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pierwszej dekady XXI wieku firma systematycznie umacnia swoją pozycję, realizując kampanie marketingowe dla Klientów publicznych w kraju i za granicą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sektora publicznego w ostatnich latach zmienił się nie do poznania. Filmowe produkcje o kinowej jakości, udział gwiazd i topowych influencerów, przyjazny, ludzki język czy pełne wrażeń eventy zawitały w komunikacji samorządów, instytucji, spółek skarbu państwa czy urzędów. Nie mówiąc już o ich stałej obecności w social media i zapewnianiu dostępności.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APLAN MEDIA, czołowy gracz w branży, przyłożył do tej spektakularnej zmiany swoją cegiełkę. Agencja właśnie świętuje 15-lecie. Od pierwszej dekady XXI wieku firma systematycznie umacnia swoją pozycję, realizując kampanie marketingowe dla Klientów publicznych w kraju i za granicą. To dobry czas na podsumowanie osiągnięć i świetny moment, by ruszyć po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JEST JEDYNĄ STAŁĄ</w:t>
      </w:r>
    </w:p>
    <w:p>
      <w:r>
        <w:rPr>
          <w:rFonts w:ascii="calibri" w:hAnsi="calibri" w:eastAsia="calibri" w:cs="calibri"/>
          <w:sz w:val="24"/>
          <w:szCs w:val="24"/>
        </w:rPr>
        <w:t xml:space="preserve">Nie ma chyba dynamiczniej zmieniających się branż niż kreatywna, marketing i reklama. Czasem jeden trend potrafi wywrócić zasady do góry nogami. A co dopiero, jeśli na scenę wejdzie sztuczna inteligencja albo nowe, cyfrowe pokolenie odbiorców? Jedno jest pewne - trzeba nadążać. Dlatego sektor publiczny, aby prawdziwie służyć obywatelom, być z nimi blisko i sprawnie komunikować swoje idee oraz przesłanie musi stawiać na sprawdzonych, profesjonalnych partnerów. </w:t>
      </w:r>
    </w:p>
    <w:p>
      <w:r>
        <w:rPr>
          <w:rFonts w:ascii="calibri" w:hAnsi="calibri" w:eastAsia="calibri" w:cs="calibri"/>
          <w:sz w:val="24"/>
          <w:szCs w:val="24"/>
        </w:rPr>
        <w:t xml:space="preserve">APLAN MEDIA może pochwalić się setkami zrealizowanych projektów, które wyznaczały w Polsce standardy nowoczesnej komunikacji. Działania agencji widoczne były również m.in. w Niemczech, Wielkiej Brytanii, Norwegii, Włoszech, Indiach, Singapurze, Austrii, Turcji, Gruzji czy na Słowacji!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 WACHLARZ TEMATÓW I USŁUG</w:t>
      </w:r>
    </w:p>
    <w:p>
      <w:r>
        <w:rPr>
          <w:rFonts w:ascii="calibri" w:hAnsi="calibri" w:eastAsia="calibri" w:cs="calibri"/>
          <w:sz w:val="24"/>
          <w:szCs w:val="24"/>
        </w:rPr>
        <w:t xml:space="preserve">Od zachęty do korzystania z Funduszy Europejskich w kolejnych województwach oraz komunikację Komisji Europejskiej m.in. w czasie pandemii, przez dziesiątki proekologicznych i prozdrowotnych projektów dla samorządów i resortów, aż po marketing miejsca i walkę z przemocą oraz terroryzmem… Kampanie informacyjne czy wizerunkowe sektora publicznego wymagają kreatywności, rzetelnej wiedzy, wyczucia i specjalistów na pokładzie.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„Pamiętam każdego, kto na przestrzeni 15 lat powiększał Zespół APLAN MEDIA. Nie ma nic lepszego, niż obserwowanie jak ukochana firma się rozrasta, staje się coraz silniejsza, lepsza – a serdeczna atmosfera i dobre kontakty pozostają jej podstawową wartością. Pamiętam też pierwszego drona zakupionego do zdjęć lotniczych, pierwszą gwiazdę kina zaangażowaną w roli ambasadora kampanii, nasze początki z wykorzystaniem AI do usprawniania działań. Wyjątkowo miło wspominam nagrody za kampanie filmowe. Jedno jest pewne, nasza agencja jest gotowa na więcej i już nie może doczekać się przyszłych współprac z Klientami publicznymi!” </w:t>
      </w:r>
      <w:r>
        <w:rPr>
          <w:rFonts w:ascii="calibri" w:hAnsi="calibri" w:eastAsia="calibri" w:cs="calibri"/>
          <w:sz w:val="24"/>
          <w:szCs w:val="24"/>
        </w:rPr>
        <w:t xml:space="preserve">– Michał Wasilewski, CEO APLAN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NA PRZYSZŁOŚĆ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Myśląc o przyszłości, APLAN MEDIA planuje dalszą ekspansję na rynki międzynarodowe, rozwój oferty związanej z nowoczesnymi technologiami oraz AI oraz intensyfikację działań w obszarze mediów społecznościowych i kampanii digitalowych. Firma zamierza kontynuować swoją misję, polegającą na dostarczaniu kreatywnych, skutecznych i nowoczesnych rozwiązań marketingowych, wzmacniając swoją pozycję jako lidera na rynku marketingu publicznego. Stale rozwijany będzie także zauważany w branży wyróżnik agencji, czyli silne podejście do jakościowych i chwytających za serce kreacji, w tym m.in. spotów animowanych i wideo.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Zapraszamy do kontaktu: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Paula Wasiak </w:t>
      </w:r>
    </w:p>
    <w:p>
      <w:r>
        <w:rPr>
          <w:rFonts w:ascii="calibri" w:hAnsi="calibri" w:eastAsia="calibri" w:cs="calibri"/>
          <w:sz w:val="24"/>
          <w:szCs w:val="24"/>
        </w:rPr>
        <w:t xml:space="preserve">APLAN MEDIA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ul. Walerego Wróblewskiego 18 </w:t>
      </w:r>
    </w:p>
    <w:p>
      <w:r>
        <w:rPr>
          <w:rFonts w:ascii="calibri" w:hAnsi="calibri" w:eastAsia="calibri" w:cs="calibri"/>
          <w:sz w:val="24"/>
          <w:szCs w:val="24"/>
        </w:rPr>
        <w:t xml:space="preserve">93-578 Łódź </w:t>
      </w:r>
    </w:p>
    <w:p>
      <w:r>
        <w:rPr>
          <w:rFonts w:ascii="calibri" w:hAnsi="calibri" w:eastAsia="calibri" w:cs="calibri"/>
          <w:sz w:val="24"/>
          <w:szCs w:val="24"/>
        </w:rPr>
        <w:t xml:space="preserve">paulawasiak@aplanmedia.pl | 609 094 510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2026-08-24T08:53:33+02:00</dcterms:created>
  <dcterms:modified xsi:type="dcterms:W3CDTF">2026-08-24T08:53:33+02:00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