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APLAN MEDIA wypromuje Fundusze Europejskie w Wielkopolsce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APLAN MEDIA rozpoczął długofalową kampanię komunikacyjną na temat Funduszy Europejskich w woj. wielkopolskim, którą realizuje na zlecenie Urzędu Marszałkowskiego Województwa Wielkopolskiego. Agencja wygrała przetarg na dwuletnią obsługę projektu.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</w:t>
      </w:r>
      <w:r>
        <w:rPr>
          <w:rFonts w:ascii="calibri" w:hAnsi="calibri" w:eastAsia="calibri" w:cs="calibri"/>
          <w:sz w:val="24"/>
          <w:szCs w:val="24"/>
          <w:b/>
        </w:rPr>
        <w:t xml:space="preserve">PLAN MEDIA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skupi się</w:t>
      </w:r>
      <w:r>
        <w:rPr>
          <w:rFonts w:ascii="calibri" w:hAnsi="calibri" w:eastAsia="calibri" w:cs="calibri"/>
          <w:sz w:val="24"/>
          <w:szCs w:val="24"/>
        </w:rPr>
        <w:t xml:space="preserve"> m.in</w:t>
      </w:r>
      <w:r>
        <w:rPr>
          <w:rFonts w:ascii="calibri" w:hAnsi="calibri" w:eastAsia="calibri" w:cs="calibri"/>
          <w:sz w:val="24"/>
          <w:szCs w:val="24"/>
        </w:rPr>
        <w:t xml:space="preserve"> na promocji </w:t>
      </w:r>
      <w:r>
        <w:rPr>
          <w:rFonts w:ascii="calibri" w:hAnsi="calibri" w:eastAsia="calibri" w:cs="calibri"/>
          <w:sz w:val="24"/>
          <w:szCs w:val="24"/>
        </w:rPr>
        <w:t xml:space="preserve">beneficjentów oraz </w:t>
      </w:r>
      <w:r>
        <w:rPr>
          <w:rFonts w:ascii="calibri" w:hAnsi="calibri" w:eastAsia="calibri" w:cs="calibri"/>
          <w:sz w:val="24"/>
          <w:szCs w:val="24"/>
        </w:rPr>
        <w:t xml:space="preserve">korzyści płynących z sięgania po środki unijne,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także</w:t>
      </w:r>
      <w:r>
        <w:rPr>
          <w:rFonts w:ascii="calibri" w:hAnsi="calibri" w:eastAsia="calibri" w:cs="calibri"/>
          <w:sz w:val="24"/>
          <w:szCs w:val="24"/>
        </w:rPr>
        <w:t xml:space="preserve"> zwiększy</w:t>
      </w:r>
      <w:r>
        <w:rPr>
          <w:rFonts w:ascii="calibri" w:hAnsi="calibri" w:eastAsia="calibri" w:cs="calibri"/>
          <w:sz w:val="24"/>
          <w:szCs w:val="24"/>
        </w:rPr>
        <w:t xml:space="preserve"> świadomość </w:t>
      </w:r>
      <w:r>
        <w:rPr>
          <w:rFonts w:ascii="calibri" w:hAnsi="calibri" w:eastAsia="calibri" w:cs="calibri"/>
          <w:sz w:val="24"/>
          <w:szCs w:val="24"/>
        </w:rPr>
        <w:t xml:space="preserve">mieszkańców </w:t>
      </w:r>
      <w:r>
        <w:rPr>
          <w:rFonts w:ascii="calibri" w:hAnsi="calibri" w:eastAsia="calibri" w:cs="calibri"/>
          <w:sz w:val="24"/>
          <w:szCs w:val="24"/>
        </w:rPr>
        <w:t xml:space="preserve">województwa </w:t>
      </w:r>
      <w:r>
        <w:rPr>
          <w:rFonts w:ascii="calibri" w:hAnsi="calibri" w:eastAsia="calibri" w:cs="calibri"/>
          <w:sz w:val="24"/>
          <w:szCs w:val="24"/>
        </w:rPr>
        <w:t xml:space="preserve">na temat zmian</w:t>
      </w:r>
      <w:r>
        <w:rPr>
          <w:rFonts w:ascii="calibri" w:hAnsi="calibri" w:eastAsia="calibri" w:cs="calibri"/>
          <w:sz w:val="24"/>
          <w:szCs w:val="24"/>
        </w:rPr>
        <w:t xml:space="preserve">, jakie zachodzą w regionie dzięki Funduszom Unijnym.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Kampania </w:t>
      </w:r>
      <w:r>
        <w:rPr>
          <w:rFonts w:ascii="calibri" w:hAnsi="calibri" w:eastAsia="calibri" w:cs="calibri"/>
          <w:sz w:val="24"/>
          <w:szCs w:val="24"/>
        </w:rPr>
        <w:t xml:space="preserve">dla UMWP </w:t>
      </w:r>
      <w:r>
        <w:rPr>
          <w:rFonts w:ascii="calibri" w:hAnsi="calibri" w:eastAsia="calibri" w:cs="calibri"/>
          <w:sz w:val="24"/>
          <w:szCs w:val="24"/>
        </w:rPr>
        <w:t xml:space="preserve">to pierwsze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kompleksowe działanie w ramach nowej perspektywy finansowej Unii Europejskiej.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Agencja zapewni długofalową opiekę marketingową, m.in. stworzy oraz zrealizuje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strategię komunikacji </w:t>
      </w:r>
      <w:r>
        <w:rPr>
          <w:rFonts w:ascii="calibri" w:hAnsi="calibri" w:eastAsia="calibri" w:cs="calibri"/>
          <w:sz w:val="24"/>
          <w:szCs w:val="24"/>
          <w:b/>
        </w:rPr>
        <w:t xml:space="preserve">social</w:t>
      </w:r>
      <w:r>
        <w:rPr>
          <w:rFonts w:ascii="calibri" w:hAnsi="calibri" w:eastAsia="calibri" w:cs="calibri"/>
          <w:sz w:val="24"/>
          <w:szCs w:val="24"/>
          <w:b/>
        </w:rPr>
        <w:t xml:space="preserve"> media</w:t>
      </w:r>
      <w:r>
        <w:rPr>
          <w:rFonts w:ascii="calibri" w:hAnsi="calibri" w:eastAsia="calibri" w:cs="calibri"/>
          <w:sz w:val="24"/>
          <w:szCs w:val="24"/>
        </w:rPr>
        <w:t xml:space="preserve"> (Instagram, </w:t>
      </w:r>
      <w:r>
        <w:rPr>
          <w:rFonts w:ascii="calibri" w:hAnsi="calibri" w:eastAsia="calibri" w:cs="calibri"/>
          <w:sz w:val="24"/>
          <w:szCs w:val="24"/>
        </w:rPr>
        <w:t xml:space="preserve">Linkedin</w:t>
      </w:r>
      <w:r>
        <w:rPr>
          <w:rFonts w:ascii="calibri" w:hAnsi="calibri" w:eastAsia="calibri" w:cs="calibri"/>
          <w:sz w:val="24"/>
          <w:szCs w:val="24"/>
        </w:rPr>
        <w:t xml:space="preserve">, Facebook, Twitter, YouTube)‍, wy</w:t>
      </w:r>
      <w:r>
        <w:rPr>
          <w:rFonts w:ascii="calibri" w:hAnsi="calibri" w:eastAsia="calibri" w:cs="calibri"/>
          <w:sz w:val="24"/>
          <w:szCs w:val="24"/>
        </w:rPr>
        <w:t xml:space="preserve">produkuje </w:t>
      </w:r>
      <w:r>
        <w:rPr>
          <w:rFonts w:ascii="calibri" w:hAnsi="calibri" w:eastAsia="calibri" w:cs="calibri"/>
          <w:sz w:val="24"/>
          <w:szCs w:val="24"/>
          <w:b/>
        </w:rPr>
        <w:t xml:space="preserve">materiały wideo</w:t>
      </w:r>
      <w:r>
        <w:rPr>
          <w:rFonts w:ascii="calibri" w:hAnsi="calibri" w:eastAsia="calibri" w:cs="calibri"/>
          <w:sz w:val="24"/>
          <w:szCs w:val="24"/>
        </w:rPr>
        <w:t xml:space="preserve"> (np.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spoty promocyjne, </w:t>
      </w:r>
      <w:r>
        <w:rPr>
          <w:rFonts w:ascii="calibri" w:hAnsi="calibri" w:eastAsia="calibri" w:cs="calibri"/>
          <w:sz w:val="24"/>
          <w:szCs w:val="24"/>
        </w:rPr>
        <w:t xml:space="preserve">videocasty, </w:t>
      </w:r>
      <w:r>
        <w:rPr>
          <w:rFonts w:ascii="calibri" w:hAnsi="calibri" w:eastAsia="calibri" w:cs="calibri"/>
          <w:sz w:val="24"/>
          <w:szCs w:val="24"/>
        </w:rPr>
        <w:t xml:space="preserve">serial o Funduszach Europejskich), zapewni</w:t>
      </w:r>
      <w:r>
        <w:rPr>
          <w:rFonts w:ascii="calibri" w:hAnsi="calibri" w:eastAsia="calibri" w:cs="calibri"/>
          <w:sz w:val="24"/>
          <w:szCs w:val="24"/>
        </w:rPr>
        <w:t xml:space="preserve"> liczne</w:t>
      </w:r>
      <w:r>
        <w:rPr>
          <w:rFonts w:ascii="calibri" w:hAnsi="calibri" w:eastAsia="calibri" w:cs="calibri"/>
          <w:sz w:val="24"/>
          <w:szCs w:val="24"/>
        </w:rPr>
        <w:t xml:space="preserve"> publikacje w mediach </w:t>
      </w:r>
      <w:r>
        <w:rPr>
          <w:rFonts w:ascii="calibri" w:hAnsi="calibri" w:eastAsia="calibri" w:cs="calibri"/>
          <w:sz w:val="24"/>
          <w:szCs w:val="24"/>
        </w:rPr>
        <w:t xml:space="preserve">i </w:t>
      </w:r>
      <w:r>
        <w:rPr>
          <w:rFonts w:ascii="calibri" w:hAnsi="calibri" w:eastAsia="calibri" w:cs="calibri"/>
          <w:sz w:val="24"/>
          <w:szCs w:val="24"/>
        </w:rPr>
        <w:t xml:space="preserve">zakup nośników OOH. </w:t>
      </w:r>
      <w:r>
        <w:rPr>
          <w:rFonts w:ascii="calibri" w:hAnsi="calibri" w:eastAsia="calibri" w:cs="calibri"/>
          <w:sz w:val="24"/>
          <w:szCs w:val="24"/>
        </w:rPr>
        <w:t xml:space="preserve">Do obowiązków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APLAN MEDIA</w:t>
        </w:r>
      </w:hyperlink>
      <w:r>
        <w:rPr>
          <w:rFonts w:ascii="calibri" w:hAnsi="calibri" w:eastAsia="calibri" w:cs="calibri"/>
          <w:sz w:val="24"/>
          <w:szCs w:val="24"/>
        </w:rPr>
        <w:t xml:space="preserve"> należy organizacja </w:t>
      </w:r>
      <w:r>
        <w:rPr>
          <w:rFonts w:ascii="calibri" w:hAnsi="calibri" w:eastAsia="calibri" w:cs="calibri"/>
          <w:sz w:val="24"/>
          <w:szCs w:val="24"/>
          <w:b/>
        </w:rPr>
        <w:t xml:space="preserve">eventów</w:t>
      </w:r>
      <w:r>
        <w:rPr>
          <w:rFonts w:ascii="calibri" w:hAnsi="calibri" w:eastAsia="calibri" w:cs="calibri"/>
          <w:sz w:val="24"/>
          <w:szCs w:val="24"/>
        </w:rPr>
        <w:t xml:space="preserve"> promocyjnych, prowadzenie płatnych kampanii w </w:t>
      </w:r>
      <w:r>
        <w:rPr>
          <w:rFonts w:ascii="calibri" w:hAnsi="calibri" w:eastAsia="calibri" w:cs="calibri"/>
          <w:sz w:val="24"/>
          <w:szCs w:val="24"/>
        </w:rPr>
        <w:t xml:space="preserve">internecie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</w:rPr>
        <w:t xml:space="preserve">stała opieka graficzna.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Kampanie promocyjne funduszy europejskich to jedna ze specjalizacji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APLAN MEDIA</w:t>
        </w:r>
      </w:hyperlink>
      <w:r>
        <w:rPr>
          <w:rFonts w:ascii="calibri" w:hAnsi="calibri" w:eastAsia="calibri" w:cs="calibri"/>
          <w:sz w:val="24"/>
          <w:szCs w:val="24"/>
        </w:rPr>
        <w:t xml:space="preserve">. Agencja ma na swoim koncie wiele </w:t>
      </w:r>
      <w:r>
        <w:rPr>
          <w:rFonts w:ascii="calibri" w:hAnsi="calibri" w:eastAsia="calibri" w:cs="calibri"/>
          <w:sz w:val="24"/>
          <w:szCs w:val="24"/>
        </w:rPr>
        <w:t xml:space="preserve">cross-mediowych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projektów informujących o </w:t>
      </w:r>
      <w:r>
        <w:rPr>
          <w:rFonts w:ascii="calibri" w:hAnsi="calibri" w:eastAsia="calibri" w:cs="calibri"/>
          <w:sz w:val="24"/>
          <w:szCs w:val="24"/>
        </w:rPr>
        <w:t xml:space="preserve">efektach 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</w:rPr>
        <w:t xml:space="preserve"> inicjatywach</w:t>
      </w:r>
      <w:r>
        <w:rPr>
          <w:rFonts w:ascii="calibri" w:hAnsi="calibri" w:eastAsia="calibri" w:cs="calibri"/>
          <w:sz w:val="24"/>
          <w:szCs w:val="24"/>
        </w:rPr>
        <w:t xml:space="preserve"> RPO oraz </w:t>
      </w:r>
      <w:r>
        <w:rPr>
          <w:rFonts w:ascii="calibri" w:hAnsi="calibri" w:eastAsia="calibri" w:cs="calibri"/>
          <w:sz w:val="24"/>
          <w:szCs w:val="24"/>
        </w:rPr>
        <w:t xml:space="preserve">możliwościach </w:t>
      </w:r>
      <w:r>
        <w:rPr>
          <w:rFonts w:ascii="calibri" w:hAnsi="calibri" w:eastAsia="calibri" w:cs="calibri"/>
          <w:sz w:val="24"/>
          <w:szCs w:val="24"/>
        </w:rPr>
        <w:t xml:space="preserve">f</w:t>
      </w:r>
      <w:r>
        <w:rPr>
          <w:rFonts w:ascii="calibri" w:hAnsi="calibri" w:eastAsia="calibri" w:cs="calibri"/>
          <w:sz w:val="24"/>
          <w:szCs w:val="24"/>
        </w:rPr>
        <w:t xml:space="preserve">inansowych płynących z</w:t>
      </w:r>
      <w:r>
        <w:rPr>
          <w:rFonts w:ascii="calibri" w:hAnsi="calibri" w:eastAsia="calibri" w:cs="calibri"/>
          <w:sz w:val="24"/>
          <w:szCs w:val="24"/>
        </w:rPr>
        <w:t xml:space="preserve"> EU. W portfolio </w:t>
      </w:r>
      <w:r>
        <w:rPr>
          <w:rFonts w:ascii="calibri" w:hAnsi="calibri" w:eastAsia="calibri" w:cs="calibri"/>
          <w:sz w:val="24"/>
          <w:szCs w:val="24"/>
        </w:rPr>
        <w:t xml:space="preserve">firmy znajdziemy nagradzane</w:t>
      </w:r>
      <w:r>
        <w:rPr>
          <w:rFonts w:ascii="calibri" w:hAnsi="calibri" w:eastAsia="calibri" w:cs="calibri"/>
          <w:sz w:val="24"/>
          <w:szCs w:val="24"/>
        </w:rPr>
        <w:t xml:space="preserve">, wielomilionowe</w:t>
      </w:r>
      <w:r>
        <w:rPr>
          <w:rFonts w:ascii="calibri" w:hAnsi="calibri" w:eastAsia="calibri" w:cs="calibri"/>
          <w:sz w:val="24"/>
          <w:szCs w:val="24"/>
        </w:rPr>
        <w:t xml:space="preserve"> kam</w:t>
      </w:r>
      <w:r>
        <w:rPr>
          <w:rFonts w:ascii="calibri" w:hAnsi="calibri" w:eastAsia="calibri" w:cs="calibri"/>
          <w:sz w:val="24"/>
          <w:szCs w:val="24"/>
        </w:rPr>
        <w:t xml:space="preserve">panie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</w:t>
        </w:r>
      </w:hyperlink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Zmieniamy Łódzkie z Funduszami Europejskimi” 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"Z ludzkiej perspektywy"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realizowane przy współpracy z Urzędem Marszałkowskim Województwa Łódzkiego.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postępowania: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FINN E-ZAMÓWIENIA PUBLICZNE (umww.pl)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planmedia.pl" TargetMode="External"/><Relationship Id="rId8" Type="http://schemas.openxmlformats.org/officeDocument/2006/relationships/hyperlink" Target="http://www.aplanmedia.pl/portfolio" TargetMode="External"/><Relationship Id="rId9" Type="http://schemas.openxmlformats.org/officeDocument/2006/relationships/hyperlink" Target="https://aplanmedia.pl/portfolio/zmieniamy-lodzkie-z-funduszami-europejskimi/" TargetMode="External"/><Relationship Id="rId10" Type="http://schemas.openxmlformats.org/officeDocument/2006/relationships/hyperlink" Target="https://aplanmedia.pl/portfolio/fundusze-europejskie-z-ludzkiej-perspektywy/" TargetMode="External"/><Relationship Id="rId11" Type="http://schemas.openxmlformats.org/officeDocument/2006/relationships/hyperlink" Target="https://e-zp.umww.pl/procurements/90/procure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2026-08-24T09:09:55+02:00</dcterms:created>
  <dcterms:modified xsi:type="dcterms:W3CDTF">2026-08-24T09:09:55+02:00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